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3AA7B1" w14:textId="330826DE" w:rsidR="00207145" w:rsidRPr="004C2C17" w:rsidRDefault="00207145" w:rsidP="00207145">
      <w:pPr>
        <w:tabs>
          <w:tab w:val="left" w:pos="145"/>
        </w:tabs>
        <w:spacing w:after="480" w:line="360" w:lineRule="auto"/>
        <w:jc w:val="right"/>
        <w:rPr>
          <w:rFonts w:ascii="Tahoma" w:hAnsi="Tahoma" w:cs="Tahoma"/>
          <w:color w:val="000000"/>
          <w:sz w:val="22"/>
          <w:szCs w:val="22"/>
        </w:rPr>
      </w:pPr>
      <w:r w:rsidRPr="004C2C17">
        <w:rPr>
          <w:rFonts w:ascii="Tahoma" w:hAnsi="Tahoma" w:cs="Tahoma"/>
          <w:color w:val="000000"/>
          <w:sz w:val="22"/>
          <w:szCs w:val="22"/>
        </w:rPr>
        <w:t>Załącznik nr 1</w:t>
      </w:r>
      <w:r w:rsidR="00AF7FDD">
        <w:rPr>
          <w:rFonts w:ascii="Tahoma" w:hAnsi="Tahoma" w:cs="Tahoma"/>
          <w:color w:val="000000"/>
          <w:sz w:val="22"/>
          <w:szCs w:val="22"/>
        </w:rPr>
        <w:t xml:space="preserve"> do OPZ</w:t>
      </w:r>
    </w:p>
    <w:p w14:paraId="2C403686" w14:textId="77777777" w:rsidR="00207145" w:rsidRPr="004C2C17" w:rsidRDefault="00207145" w:rsidP="00207145">
      <w:pPr>
        <w:widowControl/>
        <w:spacing w:before="240" w:after="240" w:line="360" w:lineRule="auto"/>
        <w:jc w:val="center"/>
        <w:rPr>
          <w:rFonts w:ascii="Tahoma" w:hAnsi="Tahoma" w:cs="Tahoma"/>
          <w:b/>
          <w:bCs/>
          <w:color w:val="000000"/>
          <w:sz w:val="28"/>
          <w:szCs w:val="28"/>
        </w:rPr>
      </w:pPr>
      <w:r w:rsidRPr="004C2C17">
        <w:rPr>
          <w:rFonts w:ascii="Tahoma" w:hAnsi="Tahoma" w:cs="Tahoma"/>
          <w:b/>
          <w:bCs/>
          <w:color w:val="000000"/>
          <w:sz w:val="28"/>
          <w:szCs w:val="28"/>
        </w:rPr>
        <w:t>ZASADY ŚWIADCZENIA USŁUG ORAZ PARAMETRY JAKOŚCIOWE ZWIĄZANE ZE ŚWIADCZENIEM USŁUG</w:t>
      </w:r>
    </w:p>
    <w:p w14:paraId="36788B05" w14:textId="77777777" w:rsidR="00207145" w:rsidRPr="004C2C17" w:rsidRDefault="00207145" w:rsidP="00207145">
      <w:pPr>
        <w:keepNext/>
        <w:widowControl/>
        <w:spacing w:before="240" w:after="120" w:line="360" w:lineRule="auto"/>
        <w:jc w:val="center"/>
        <w:rPr>
          <w:rFonts w:ascii="Tahoma" w:eastAsia="Arial Unicode MS" w:hAnsi="Tahoma" w:cs="Tahoma"/>
          <w:b/>
          <w:bCs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b/>
          <w:bCs/>
          <w:kern w:val="1"/>
          <w:sz w:val="22"/>
          <w:szCs w:val="22"/>
          <w:lang w:eastAsia="ar-SA"/>
        </w:rPr>
        <w:t>§1</w:t>
      </w:r>
    </w:p>
    <w:p w14:paraId="45E84E86" w14:textId="6390FD00" w:rsidR="00E905B8" w:rsidRDefault="00E905B8" w:rsidP="00E905B8">
      <w:pPr>
        <w:pStyle w:val="Akapitzlist"/>
        <w:keepNext/>
        <w:numPr>
          <w:ilvl w:val="0"/>
          <w:numId w:val="16"/>
        </w:numPr>
        <w:spacing w:after="0"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E905B8">
        <w:rPr>
          <w:rFonts w:ascii="Tahoma" w:eastAsia="Arial Unicode MS" w:hAnsi="Tahoma" w:cs="Tahoma"/>
          <w:kern w:val="1"/>
          <w:sz w:val="22"/>
          <w:szCs w:val="22"/>
          <w:lang w:eastAsia="ar-SA"/>
        </w:rPr>
        <w:t>Zasady świadczenia Usług oraz parametry jakościowe związane ze świadczeniem</w:t>
      </w:r>
      <w:r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</w:t>
      </w:r>
      <w:r w:rsidRPr="00E905B8">
        <w:rPr>
          <w:rFonts w:ascii="Tahoma" w:eastAsia="Arial Unicode MS" w:hAnsi="Tahoma" w:cs="Tahoma"/>
          <w:kern w:val="1"/>
          <w:sz w:val="22"/>
          <w:szCs w:val="22"/>
          <w:lang w:eastAsia="ar-SA"/>
        </w:rPr>
        <w:t>Usług są określone w</w:t>
      </w:r>
      <w:r>
        <w:rPr>
          <w:rFonts w:ascii="Tahoma" w:eastAsia="Arial Unicode MS" w:hAnsi="Tahoma" w:cs="Tahoma"/>
          <w:kern w:val="1"/>
          <w:sz w:val="22"/>
          <w:szCs w:val="22"/>
          <w:lang w:eastAsia="ar-SA"/>
        </w:rPr>
        <w:t>:</w:t>
      </w:r>
    </w:p>
    <w:p w14:paraId="7886014A" w14:textId="77777777" w:rsidR="00E905B8" w:rsidRDefault="00E905B8" w:rsidP="00E905B8">
      <w:pPr>
        <w:pStyle w:val="Akapitzlist"/>
        <w:keepNext/>
        <w:numPr>
          <w:ilvl w:val="0"/>
          <w:numId w:val="18"/>
        </w:numPr>
        <w:spacing w:after="0" w:line="360" w:lineRule="auto"/>
        <w:ind w:left="75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E905B8">
        <w:rPr>
          <w:rFonts w:ascii="Tahoma" w:eastAsia="Arial Unicode MS" w:hAnsi="Tahoma" w:cs="Tahoma"/>
          <w:kern w:val="1"/>
          <w:sz w:val="22"/>
          <w:szCs w:val="22"/>
          <w:lang w:eastAsia="ar-SA"/>
        </w:rPr>
        <w:t>Rozkładach jazdy;</w:t>
      </w:r>
    </w:p>
    <w:p w14:paraId="7204785E" w14:textId="20CD215F" w:rsidR="00E905B8" w:rsidRPr="00E905B8" w:rsidRDefault="00E905B8" w:rsidP="00E905B8">
      <w:pPr>
        <w:pStyle w:val="Akapitzlist"/>
        <w:keepNext/>
        <w:numPr>
          <w:ilvl w:val="0"/>
          <w:numId w:val="18"/>
        </w:numPr>
        <w:spacing w:after="0" w:line="360" w:lineRule="auto"/>
        <w:ind w:left="75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E905B8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Postanowieniach niniejszego Załącznika </w:t>
      </w:r>
    </w:p>
    <w:p w14:paraId="308A92EE" w14:textId="57624081" w:rsidR="00E905B8" w:rsidRPr="00E905B8" w:rsidRDefault="00E905B8" w:rsidP="00E905B8">
      <w:pPr>
        <w:pStyle w:val="Akapitzlist"/>
        <w:keepNext/>
        <w:numPr>
          <w:ilvl w:val="0"/>
          <w:numId w:val="16"/>
        </w:numPr>
        <w:spacing w:before="240" w:after="120" w:line="360" w:lineRule="auto"/>
        <w:ind w:left="360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E905B8">
        <w:rPr>
          <w:rFonts w:ascii="Tahoma" w:eastAsia="Arial Unicode MS" w:hAnsi="Tahoma" w:cs="Tahoma"/>
          <w:kern w:val="1"/>
          <w:sz w:val="22"/>
          <w:szCs w:val="22"/>
          <w:lang w:eastAsia="ar-SA"/>
        </w:rPr>
        <w:t>Rozkład jazdy w trakcie trwania Zamówienia będzie aktualizowany w zależności od potrzeb komunikacyjnych, w tym w dostosowaniu do godzin kursowania pociągów. Ostateczny rozkład jazdy ważny w momencie rozpoczęcia świadczenia usług zostanie dostarczony Wykonawcy najpóźniej 7 dni przed rozpoczęciem świadczenia usług.</w:t>
      </w:r>
    </w:p>
    <w:p w14:paraId="71907E01" w14:textId="77777777" w:rsidR="00207145" w:rsidRPr="004C2C17" w:rsidRDefault="00207145" w:rsidP="00207145">
      <w:pPr>
        <w:keepNext/>
        <w:widowControl/>
        <w:spacing w:before="240" w:after="120" w:line="360" w:lineRule="auto"/>
        <w:jc w:val="center"/>
        <w:rPr>
          <w:rFonts w:ascii="Tahoma" w:eastAsia="Arial Unicode MS" w:hAnsi="Tahoma" w:cs="Tahoma"/>
          <w:b/>
          <w:bCs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b/>
          <w:bCs/>
          <w:kern w:val="1"/>
          <w:sz w:val="22"/>
          <w:szCs w:val="22"/>
          <w:lang w:eastAsia="ar-SA"/>
        </w:rPr>
        <w:t>§2</w:t>
      </w:r>
    </w:p>
    <w:p w14:paraId="4F3ECE25" w14:textId="77777777" w:rsidR="00207145" w:rsidRPr="004C2C17" w:rsidRDefault="00207145" w:rsidP="00E905B8">
      <w:pPr>
        <w:widowControl/>
        <w:numPr>
          <w:ilvl w:val="0"/>
          <w:numId w:val="14"/>
        </w:numPr>
        <w:tabs>
          <w:tab w:val="num" w:pos="426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Przed rozpoczęciem obsługi zadań przewozowych prowadzący jest zobowiązany do ogólnej oceny stanu technicznego pojazdu z naciskiem na funkcjonowanie urządzeń i układów bezpieczeństwa, a w szczególności do sprawdzenia: </w:t>
      </w:r>
    </w:p>
    <w:p w14:paraId="37773CEE" w14:textId="6FC78EDF" w:rsidR="00207145" w:rsidRPr="00E905B8" w:rsidRDefault="00207145" w:rsidP="00E905B8">
      <w:pPr>
        <w:pStyle w:val="Akapitzlist"/>
        <w:numPr>
          <w:ilvl w:val="0"/>
          <w:numId w:val="10"/>
        </w:numPr>
        <w:spacing w:line="360" w:lineRule="auto"/>
        <w:ind w:left="794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E905B8">
        <w:rPr>
          <w:rFonts w:ascii="Tahoma" w:eastAsia="Arial Unicode MS" w:hAnsi="Tahoma" w:cs="Tahoma"/>
          <w:kern w:val="1"/>
          <w:sz w:val="22"/>
          <w:szCs w:val="22"/>
          <w:lang w:eastAsia="ar-SA"/>
        </w:rPr>
        <w:t>sprawności układu kierowniczego;</w:t>
      </w:r>
    </w:p>
    <w:p w14:paraId="746947FB" w14:textId="77777777" w:rsidR="00207145" w:rsidRPr="004C2C17" w:rsidRDefault="00207145" w:rsidP="00E905B8">
      <w:pPr>
        <w:widowControl/>
        <w:numPr>
          <w:ilvl w:val="0"/>
          <w:numId w:val="10"/>
        </w:numPr>
        <w:tabs>
          <w:tab w:val="clear" w:pos="720"/>
        </w:tabs>
        <w:spacing w:line="360" w:lineRule="auto"/>
        <w:ind w:left="79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obecności ewentualnych wycieków płynów eksploatacyjnych;</w:t>
      </w:r>
    </w:p>
    <w:p w14:paraId="05FB5A01" w14:textId="77777777" w:rsidR="00207145" w:rsidRPr="004C2C17" w:rsidRDefault="00207145" w:rsidP="00E905B8">
      <w:pPr>
        <w:widowControl/>
        <w:numPr>
          <w:ilvl w:val="0"/>
          <w:numId w:val="10"/>
        </w:numPr>
        <w:tabs>
          <w:tab w:val="clear" w:pos="720"/>
        </w:tabs>
        <w:spacing w:line="360" w:lineRule="auto"/>
        <w:ind w:left="79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sprawności oświetlenia zewnętrznego;</w:t>
      </w:r>
    </w:p>
    <w:p w14:paraId="16B8888C" w14:textId="77777777" w:rsidR="00207145" w:rsidRPr="004C2C17" w:rsidRDefault="00207145" w:rsidP="00E905B8">
      <w:pPr>
        <w:widowControl/>
        <w:numPr>
          <w:ilvl w:val="0"/>
          <w:numId w:val="10"/>
        </w:numPr>
        <w:tabs>
          <w:tab w:val="clear" w:pos="720"/>
        </w:tabs>
        <w:spacing w:line="360" w:lineRule="auto"/>
        <w:ind w:left="79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stanu zewnętrznego pojazdu, w tym jego czystości;</w:t>
      </w:r>
    </w:p>
    <w:p w14:paraId="405B0E78" w14:textId="77777777" w:rsidR="00207145" w:rsidRPr="004C2C17" w:rsidRDefault="00207145" w:rsidP="00E905B8">
      <w:pPr>
        <w:widowControl/>
        <w:numPr>
          <w:ilvl w:val="0"/>
          <w:numId w:val="10"/>
        </w:numPr>
        <w:tabs>
          <w:tab w:val="clear" w:pos="720"/>
        </w:tabs>
        <w:spacing w:line="360" w:lineRule="auto"/>
        <w:ind w:left="79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czystości wnętrza pojazdu;</w:t>
      </w:r>
    </w:p>
    <w:p w14:paraId="0046E07F" w14:textId="77777777" w:rsidR="00207145" w:rsidRPr="004C2C17" w:rsidRDefault="00207145" w:rsidP="00E905B8">
      <w:pPr>
        <w:widowControl/>
        <w:numPr>
          <w:ilvl w:val="0"/>
          <w:numId w:val="10"/>
        </w:numPr>
        <w:tabs>
          <w:tab w:val="clear" w:pos="720"/>
        </w:tabs>
        <w:spacing w:line="360" w:lineRule="auto"/>
        <w:ind w:left="79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zaprogramowania wyświetlaczy.</w:t>
      </w:r>
    </w:p>
    <w:p w14:paraId="3A1F25E1" w14:textId="52057A42" w:rsidR="00207145" w:rsidRPr="004C2C17" w:rsidRDefault="00207145" w:rsidP="00207145">
      <w:pPr>
        <w:widowControl/>
        <w:numPr>
          <w:ilvl w:val="0"/>
          <w:numId w:val="14"/>
        </w:numPr>
        <w:tabs>
          <w:tab w:val="num" w:pos="426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Wykonawca zobowiązany jest do pełnej realizacji rozkła</w:t>
      </w:r>
      <w:r w:rsidR="002041F3">
        <w:rPr>
          <w:rFonts w:ascii="Tahoma" w:eastAsia="Arial Unicode MS" w:hAnsi="Tahoma" w:cs="Tahoma"/>
          <w:kern w:val="1"/>
          <w:sz w:val="22"/>
          <w:szCs w:val="22"/>
          <w:lang w:eastAsia="ar-SA"/>
        </w:rPr>
        <w:t>du</w:t>
      </w: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jazdy.</w:t>
      </w:r>
    </w:p>
    <w:p w14:paraId="57FCF5FD" w14:textId="77777777" w:rsidR="00207145" w:rsidRPr="004C2C17" w:rsidRDefault="00207145" w:rsidP="00207145">
      <w:pPr>
        <w:widowControl/>
        <w:numPr>
          <w:ilvl w:val="0"/>
          <w:numId w:val="14"/>
        </w:numPr>
        <w:tabs>
          <w:tab w:val="num" w:pos="426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Za pełną realizację rozkładu jazdy uznaje się realizację w całości i punktualnie wszystkich kursów w nim wskazanych – pojazdami spełniającymi wszystkie wymagania, co do ich rodzaju i wyposażenia, określone w umowie i w rozkładzie jazdy, przy zachowaniu wszystkich wskazanych w rozkładzie jazdy </w:t>
      </w:r>
      <w:proofErr w:type="spellStart"/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skomunikowań</w:t>
      </w:r>
      <w:proofErr w:type="spellEnd"/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pojazdów w celu umożliwienia przesiadki pasażerów.</w:t>
      </w:r>
    </w:p>
    <w:p w14:paraId="1E75DD8E" w14:textId="77777777" w:rsidR="00207145" w:rsidRPr="004C2C17" w:rsidRDefault="00207145" w:rsidP="00207145">
      <w:pPr>
        <w:widowControl/>
        <w:numPr>
          <w:ilvl w:val="0"/>
          <w:numId w:val="14"/>
        </w:numPr>
        <w:tabs>
          <w:tab w:val="num" w:pos="426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lastRenderedPageBreak/>
        <w:t>Wykonawca zobowiązany jest do zachowania punktualności przy realizacji Przewozów, chyba że rozkład jazdy dopuszcza opóźnienie pojazdu w celu zachowania skomunikowania z innym pojazdem.</w:t>
      </w:r>
    </w:p>
    <w:p w14:paraId="2AC1409E" w14:textId="77777777" w:rsidR="00207145" w:rsidRPr="004C2C17" w:rsidRDefault="00207145" w:rsidP="00207145">
      <w:pPr>
        <w:widowControl/>
        <w:numPr>
          <w:ilvl w:val="0"/>
          <w:numId w:val="14"/>
        </w:numPr>
        <w:tabs>
          <w:tab w:val="num" w:pos="426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Oceny punktualności dokonuje się na przystankach początkowych, końcowych oraz pośrednich, wyszczególnionych w rozkładzie jazdy dla kierowcy.</w:t>
      </w:r>
    </w:p>
    <w:p w14:paraId="5D095F62" w14:textId="77777777" w:rsidR="008B3E72" w:rsidRDefault="00207145" w:rsidP="00207145">
      <w:pPr>
        <w:widowControl/>
        <w:numPr>
          <w:ilvl w:val="0"/>
          <w:numId w:val="14"/>
        </w:numPr>
        <w:tabs>
          <w:tab w:val="num" w:pos="426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Za punktualne uznaje się</w:t>
      </w:r>
      <w:r w:rsidR="008B3E72">
        <w:rPr>
          <w:rFonts w:ascii="Tahoma" w:eastAsia="Arial Unicode MS" w:hAnsi="Tahoma" w:cs="Tahoma"/>
          <w:kern w:val="1"/>
          <w:sz w:val="22"/>
          <w:szCs w:val="22"/>
          <w:lang w:eastAsia="ar-SA"/>
        </w:rPr>
        <w:t>:</w:t>
      </w:r>
    </w:p>
    <w:p w14:paraId="427734CB" w14:textId="570169D5" w:rsidR="008B3E72" w:rsidRPr="00E905B8" w:rsidRDefault="00207145" w:rsidP="00E905B8">
      <w:pPr>
        <w:pStyle w:val="Akapitzlist"/>
        <w:numPr>
          <w:ilvl w:val="0"/>
          <w:numId w:val="15"/>
        </w:numPr>
        <w:spacing w:after="0" w:line="360" w:lineRule="auto"/>
        <w:ind w:left="680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E905B8">
        <w:rPr>
          <w:rFonts w:ascii="Tahoma" w:eastAsia="Arial Unicode MS" w:hAnsi="Tahoma" w:cs="Tahoma"/>
          <w:kern w:val="1"/>
          <w:sz w:val="22"/>
          <w:szCs w:val="22"/>
          <w:lang w:eastAsia="ar-SA"/>
        </w:rPr>
        <w:t>odjazdy z przystanków początkowych i pośrednich, wyszczególnionych w rozkładzie jazdy dla kierowcy, zrealizowane zgodnie z rozkładem jazdy</w:t>
      </w:r>
      <w:r w:rsidR="008B3E72" w:rsidRPr="00E905B8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lub </w:t>
      </w:r>
      <w:r w:rsidRPr="00E905B8">
        <w:rPr>
          <w:rFonts w:ascii="Tahoma" w:eastAsia="Arial Unicode MS" w:hAnsi="Tahoma" w:cs="Tahoma"/>
          <w:kern w:val="1"/>
          <w:sz w:val="22"/>
          <w:szCs w:val="22"/>
          <w:lang w:eastAsia="ar-SA"/>
        </w:rPr>
        <w:t>z przyspieszeniem maksymalnie o 1 minutę lub z opóźnieniem z przystanku początkowego maksymalnie do 3 minut;</w:t>
      </w:r>
    </w:p>
    <w:p w14:paraId="6A99A695" w14:textId="70DF2189" w:rsidR="00207145" w:rsidRPr="008B3E72" w:rsidRDefault="008B3E72" w:rsidP="00E905B8">
      <w:pPr>
        <w:pStyle w:val="Akapitzlist"/>
        <w:numPr>
          <w:ilvl w:val="0"/>
          <w:numId w:val="15"/>
        </w:numPr>
        <w:spacing w:after="0" w:line="360" w:lineRule="auto"/>
        <w:ind w:left="680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przyspieszone </w:t>
      </w:r>
      <w:r w:rsidR="00207145" w:rsidRPr="008B3E72">
        <w:rPr>
          <w:rFonts w:ascii="Tahoma" w:eastAsia="Arial Unicode MS" w:hAnsi="Tahoma" w:cs="Tahoma"/>
          <w:kern w:val="1"/>
          <w:sz w:val="22"/>
          <w:szCs w:val="22"/>
          <w:lang w:eastAsia="ar-SA"/>
        </w:rPr>
        <w:t>przyjazdy na przystanki końcowe.</w:t>
      </w:r>
    </w:p>
    <w:p w14:paraId="23989CCA" w14:textId="77777777" w:rsidR="00207145" w:rsidRPr="000556CE" w:rsidRDefault="00207145" w:rsidP="00E905B8">
      <w:pPr>
        <w:widowControl/>
        <w:spacing w:line="360" w:lineRule="auto"/>
        <w:ind w:left="680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0556CE">
        <w:rPr>
          <w:rFonts w:ascii="Tahoma" w:eastAsia="Arial Unicode MS" w:hAnsi="Tahoma" w:cs="Tahoma"/>
          <w:kern w:val="1"/>
          <w:sz w:val="22"/>
          <w:szCs w:val="22"/>
          <w:lang w:eastAsia="ar-SA"/>
        </w:rPr>
        <w:t>Do oceny punktualności stosuje się czas uśredniony, polegający na zaokrąglaniu pomiaru do pełnych minut – od 30 sekund w górę i do 29 sekund w dół.</w:t>
      </w:r>
    </w:p>
    <w:p w14:paraId="30C3B21F" w14:textId="77777777" w:rsidR="00207145" w:rsidRPr="004C2C17" w:rsidRDefault="00207145" w:rsidP="00207145">
      <w:pPr>
        <w:widowControl/>
        <w:numPr>
          <w:ilvl w:val="0"/>
          <w:numId w:val="14"/>
        </w:numPr>
        <w:tabs>
          <w:tab w:val="num" w:pos="426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Wykonawca zobowiązany jest do obsługi wszystkich przystanków na trasie linii.</w:t>
      </w:r>
    </w:p>
    <w:p w14:paraId="5E9526B4" w14:textId="77777777" w:rsidR="00207145" w:rsidRPr="004C2C17" w:rsidRDefault="00207145" w:rsidP="00207145">
      <w:pPr>
        <w:widowControl/>
        <w:numPr>
          <w:ilvl w:val="0"/>
          <w:numId w:val="14"/>
        </w:numPr>
        <w:tabs>
          <w:tab w:val="num" w:pos="426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Przez obsłużenie przystanku rozumie się:</w:t>
      </w:r>
    </w:p>
    <w:p w14:paraId="1AFAA042" w14:textId="32DABD2C" w:rsidR="00207145" w:rsidRPr="00E905B8" w:rsidRDefault="00207145" w:rsidP="00E905B8">
      <w:pPr>
        <w:pStyle w:val="Akapitzlist"/>
        <w:numPr>
          <w:ilvl w:val="0"/>
          <w:numId w:val="13"/>
        </w:numPr>
        <w:spacing w:after="0" w:line="360" w:lineRule="auto"/>
        <w:ind w:left="73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E905B8">
        <w:rPr>
          <w:rFonts w:ascii="Tahoma" w:eastAsia="Arial Unicode MS" w:hAnsi="Tahoma" w:cs="Tahoma"/>
          <w:kern w:val="1"/>
          <w:sz w:val="22"/>
          <w:szCs w:val="22"/>
          <w:lang w:eastAsia="ar-SA"/>
        </w:rPr>
        <w:t>zatrzymanie pojazdu na przystanku stałym w każdym przypadku lub warunkowym w przypadku żądania przez pasażera zatrzymania pojazdu;</w:t>
      </w:r>
    </w:p>
    <w:p w14:paraId="1BE2C7CA" w14:textId="77777777" w:rsidR="00207145" w:rsidRPr="004C2C17" w:rsidRDefault="00207145" w:rsidP="00E905B8">
      <w:pPr>
        <w:widowControl/>
        <w:numPr>
          <w:ilvl w:val="0"/>
          <w:numId w:val="13"/>
        </w:numPr>
        <w:spacing w:line="360" w:lineRule="auto"/>
        <w:ind w:left="75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otwarcie wszystkich drzwi, którymi zamierzają wyjść lub wejść pasażerowie, lub uaktywnienie systemu otwierania drzwi przez pasażerów (Zamawiający będzie uzgadniał z Wykonawcą, który z powyższych wariantów należy przyjmować w danym okresie jako obowiązujący), z wyjątkiem sytuacji, kiedy kierowca pozostawia wybrane drzwi zamknięte ze względów bezpieczeństwa;</w:t>
      </w:r>
    </w:p>
    <w:p w14:paraId="6617529E" w14:textId="77777777" w:rsidR="00207145" w:rsidRPr="004C2C17" w:rsidRDefault="00207145" w:rsidP="00E905B8">
      <w:pPr>
        <w:widowControl/>
        <w:numPr>
          <w:ilvl w:val="0"/>
          <w:numId w:val="13"/>
        </w:numPr>
        <w:spacing w:line="360" w:lineRule="auto"/>
        <w:ind w:left="75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umożliwienie wszystkim pasażerom wyjścia i wejścia z/do pojazdu.</w:t>
      </w:r>
    </w:p>
    <w:p w14:paraId="27C9671E" w14:textId="77777777" w:rsidR="00207145" w:rsidRPr="004C2C17" w:rsidRDefault="00207145" w:rsidP="00207145">
      <w:pPr>
        <w:widowControl/>
        <w:numPr>
          <w:ilvl w:val="0"/>
          <w:numId w:val="14"/>
        </w:numPr>
        <w:tabs>
          <w:tab w:val="num" w:pos="426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Zabroniona jest samowolna zmiana trasy, która skutkowałaby ominięciem przystanku.</w:t>
      </w:r>
    </w:p>
    <w:p w14:paraId="7485BD11" w14:textId="77777777" w:rsidR="00207145" w:rsidRPr="004C2C17" w:rsidRDefault="00207145" w:rsidP="00207145">
      <w:pPr>
        <w:widowControl/>
        <w:numPr>
          <w:ilvl w:val="0"/>
          <w:numId w:val="14"/>
        </w:numPr>
        <w:tabs>
          <w:tab w:val="num" w:pos="426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Zabronione jest zatrzymanie pojazdu poza obrębem przystanku lub na przystanku nieujętym w rozkładzie jazdy danej linii w celu umożliwienia wyjścia lub wejścia pasażerów, z wyłączeniem sytuacji nadzwyczajnych (wypadków, awarii danego pojazdu lub innego pojazdu, którego przebieg linii jest zbieżny – w celu umożliwienia pasażerom kontynuowania podróży, zatarasowania dróg, poleceń osób kierujących ruchem itp.).</w:t>
      </w:r>
    </w:p>
    <w:p w14:paraId="49B326D7" w14:textId="77777777" w:rsidR="00207145" w:rsidRPr="004C2C17" w:rsidRDefault="00207145" w:rsidP="00207145">
      <w:pPr>
        <w:widowControl/>
        <w:numPr>
          <w:ilvl w:val="0"/>
          <w:numId w:val="14"/>
        </w:numPr>
        <w:tabs>
          <w:tab w:val="num" w:pos="426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Pojazd powinien być zatrzymany w takiej odległości od krawężnika, aby było możliwe wejście do pojazdu bezpośrednio z poziomu chodnika. O ile nie uniemożliwia tego sytuacja drogowa, geometria zatoki bądź stan nawierzchni, odległość ta nie może być większa niż 200 mm.</w:t>
      </w:r>
    </w:p>
    <w:p w14:paraId="78E5F512" w14:textId="77777777" w:rsidR="00207145" w:rsidRPr="004C2C17" w:rsidRDefault="00207145" w:rsidP="00207145">
      <w:pPr>
        <w:widowControl/>
        <w:numPr>
          <w:ilvl w:val="0"/>
          <w:numId w:val="14"/>
        </w:numPr>
        <w:tabs>
          <w:tab w:val="num" w:pos="426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W pojazdach z funkcją „przyklęku” należy po zatrzymaniu na przystanku obniżyć podłogę na sygnał lub prośbę ustną osoby wewnątrz pojazdu oraz w przypadku, gdy na przystanku </w:t>
      </w: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lastRenderedPageBreak/>
        <w:t>oczekują osoby o widocznej ograniczonej sprawności, osoby na wózkach inwalidzkich lub osoby z wózkiem dla dzieci.</w:t>
      </w:r>
    </w:p>
    <w:p w14:paraId="28F7B41E" w14:textId="77777777" w:rsidR="00207145" w:rsidRPr="004C2C17" w:rsidRDefault="00207145" w:rsidP="00207145">
      <w:pPr>
        <w:widowControl/>
        <w:numPr>
          <w:ilvl w:val="0"/>
          <w:numId w:val="14"/>
        </w:numPr>
        <w:tabs>
          <w:tab w:val="num" w:pos="426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Osobom poruszającym się na wózkach inwalidzkich należy udzielić wszelkiej możliwej pomocy przy wsiadaniu i wysiadaniu z pojazdu, w szczególności wyłożyć pochylnię (lub użyć podnośnika) na prośbę osoby niepełnosprawnej na wózku lub innej, występującej w jej imieniu.</w:t>
      </w:r>
    </w:p>
    <w:p w14:paraId="41C5B10D" w14:textId="77777777" w:rsidR="00207145" w:rsidRPr="004C2C17" w:rsidRDefault="00207145" w:rsidP="00207145">
      <w:pPr>
        <w:widowControl/>
        <w:numPr>
          <w:ilvl w:val="0"/>
          <w:numId w:val="14"/>
        </w:numPr>
        <w:tabs>
          <w:tab w:val="num" w:pos="426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Na przystankach początkowych pojazdy powinny być podstawiane co najmniej na 3 minuty przed rozkładową godziną odjazdu, a jeśli zaplanowany w rozkładzie jazdy postój pomiędzy przyjazdem na przystanek końcowy a odjazdem z przystanku początkowego jest krótszy niż 2 minuty, autobus należy podstawić natychmiast po zakończeniu czynności związanych ze zmianą kierunku jazdy.</w:t>
      </w:r>
    </w:p>
    <w:p w14:paraId="58260481" w14:textId="77777777" w:rsidR="00207145" w:rsidRPr="004C2C17" w:rsidRDefault="00207145" w:rsidP="00207145">
      <w:pPr>
        <w:widowControl/>
        <w:numPr>
          <w:ilvl w:val="0"/>
          <w:numId w:val="14"/>
        </w:numPr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Podczas postoju na przystanku końcowym, nieudostępnionego pasażerom i niestanowiącego przerw należnych ustawowo, oznaczonych w rozkładzie jazdy, prowadzący powinien dokonać przeglądu przestrzeni pasażerskiej, a w razie potrzeby:</w:t>
      </w:r>
    </w:p>
    <w:p w14:paraId="4587BF53" w14:textId="39AD9CD0" w:rsidR="00207145" w:rsidRPr="00E905B8" w:rsidRDefault="00207145" w:rsidP="00E905B8">
      <w:pPr>
        <w:pStyle w:val="Akapitzlist"/>
        <w:numPr>
          <w:ilvl w:val="0"/>
          <w:numId w:val="5"/>
        </w:numPr>
        <w:spacing w:after="0" w:line="360" w:lineRule="auto"/>
        <w:ind w:left="73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E905B8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usunąć z wnętrza większe zanieczyszczenia (np. gazety, papiery, opakowania)</w:t>
      </w:r>
      <w:bookmarkStart w:id="0" w:name="_Hlk99704728"/>
      <w:r w:rsidRPr="00E905B8">
        <w:rPr>
          <w:rFonts w:ascii="Tahoma" w:eastAsia="Arial Unicode MS" w:hAnsi="Tahoma" w:cs="Tahoma"/>
          <w:kern w:val="1"/>
          <w:sz w:val="22"/>
          <w:szCs w:val="22"/>
          <w:lang w:eastAsia="ar-SA"/>
        </w:rPr>
        <w:t>;</w:t>
      </w:r>
      <w:bookmarkEnd w:id="0"/>
    </w:p>
    <w:p w14:paraId="03C3B3AA" w14:textId="77777777" w:rsidR="00207145" w:rsidRPr="004C2C17" w:rsidRDefault="00207145" w:rsidP="00E905B8">
      <w:pPr>
        <w:widowControl/>
        <w:numPr>
          <w:ilvl w:val="0"/>
          <w:numId w:val="5"/>
        </w:numPr>
        <w:tabs>
          <w:tab w:val="clear" w:pos="720"/>
          <w:tab w:val="num" w:pos="426"/>
        </w:tabs>
        <w:spacing w:line="360" w:lineRule="auto"/>
        <w:ind w:left="73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zgłosić dyspozytorowi ewentualne uszkodzenia wnętrza pojazdu, w tym urządzeń systemów elektronicznych;</w:t>
      </w:r>
    </w:p>
    <w:p w14:paraId="05D03270" w14:textId="77777777" w:rsidR="00207145" w:rsidRPr="004C2C17" w:rsidRDefault="00207145" w:rsidP="00E905B8">
      <w:pPr>
        <w:widowControl/>
        <w:numPr>
          <w:ilvl w:val="0"/>
          <w:numId w:val="5"/>
        </w:numPr>
        <w:tabs>
          <w:tab w:val="clear" w:pos="720"/>
          <w:tab w:val="num" w:pos="426"/>
        </w:tabs>
        <w:spacing w:line="360" w:lineRule="auto"/>
        <w:ind w:left="73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w okresie funkcjonowania układu klimatyzacji, jeśli zaistnieje taka potrzeba, dokonać kontroli zabezpieczeń przed otwarciem okien przez pasażerów.</w:t>
      </w:r>
    </w:p>
    <w:p w14:paraId="1F2BB693" w14:textId="77777777" w:rsidR="00207145" w:rsidRPr="004C2C17" w:rsidRDefault="00207145" w:rsidP="00207145">
      <w:pPr>
        <w:keepNext/>
        <w:widowControl/>
        <w:spacing w:before="240" w:after="120" w:line="360" w:lineRule="auto"/>
        <w:jc w:val="center"/>
        <w:rPr>
          <w:rFonts w:ascii="Tahoma" w:eastAsia="Arial Unicode MS" w:hAnsi="Tahoma" w:cs="Tahoma"/>
          <w:b/>
          <w:bCs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b/>
          <w:bCs/>
          <w:kern w:val="1"/>
          <w:sz w:val="22"/>
          <w:szCs w:val="22"/>
          <w:lang w:eastAsia="ar-SA"/>
        </w:rPr>
        <w:t>§3</w:t>
      </w:r>
    </w:p>
    <w:p w14:paraId="6B07EE9B" w14:textId="77777777" w:rsidR="00207145" w:rsidRPr="004C2C17" w:rsidRDefault="00207145" w:rsidP="00207145">
      <w:pPr>
        <w:widowControl/>
        <w:numPr>
          <w:ilvl w:val="0"/>
          <w:numId w:val="7"/>
        </w:numPr>
        <w:tabs>
          <w:tab w:val="clear" w:pos="720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W czasie jazdy pojazdu zabrania się </w:t>
      </w:r>
      <w:proofErr w:type="spellStart"/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zachowań</w:t>
      </w:r>
      <w:proofErr w:type="spellEnd"/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 mogących bezpośrednio lub pośrednio wpłynąć na bezpieczeństwo w ruchu drogowym, w szczególności zabrania się:</w:t>
      </w:r>
    </w:p>
    <w:p w14:paraId="2A599BE8" w14:textId="0A15A317" w:rsidR="00207145" w:rsidRPr="00E905B8" w:rsidRDefault="00207145" w:rsidP="00E905B8">
      <w:pPr>
        <w:pStyle w:val="Akapitzlist"/>
        <w:numPr>
          <w:ilvl w:val="0"/>
          <w:numId w:val="9"/>
        </w:numPr>
        <w:spacing w:after="0" w:line="360" w:lineRule="auto"/>
        <w:ind w:left="73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E905B8">
        <w:rPr>
          <w:rFonts w:ascii="Tahoma" w:eastAsia="Arial Unicode MS" w:hAnsi="Tahoma" w:cs="Tahoma"/>
          <w:kern w:val="1"/>
          <w:sz w:val="22"/>
          <w:szCs w:val="22"/>
          <w:lang w:eastAsia="ar-SA"/>
        </w:rPr>
        <w:t>pozostawiania otwartych drzwi;</w:t>
      </w:r>
    </w:p>
    <w:p w14:paraId="4ABEE6D3" w14:textId="77777777" w:rsidR="00207145" w:rsidRPr="004C2C17" w:rsidRDefault="00207145" w:rsidP="00E905B8">
      <w:pPr>
        <w:widowControl/>
        <w:numPr>
          <w:ilvl w:val="0"/>
          <w:numId w:val="9"/>
        </w:numPr>
        <w:spacing w:line="360" w:lineRule="auto"/>
        <w:ind w:left="73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przewożenia pasażerów w kabinie kierowcy lub obok kabiny kierowcy, w części pojazdu pomiędzy szybą czołową a barierką oddzielającą od przedziału pasażerskiego;</w:t>
      </w:r>
    </w:p>
    <w:p w14:paraId="18AA1ACD" w14:textId="77777777" w:rsidR="00207145" w:rsidRPr="004C2C17" w:rsidRDefault="00207145" w:rsidP="00E905B8">
      <w:pPr>
        <w:widowControl/>
        <w:numPr>
          <w:ilvl w:val="0"/>
          <w:numId w:val="9"/>
        </w:numPr>
        <w:spacing w:line="360" w:lineRule="auto"/>
        <w:ind w:left="73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prowadzenia przez kierowcę długotrwałych rozmów z innymi osobami bezpośrednio lub przez telefon komórkowy; przez długotrwałe rozmowy rozumie się rozmowy na odległość ponad jednego przystanku, a w przypadku rozmowy ze zmiennikiem kierowcy</w:t>
      </w:r>
      <w:r>
        <w:rPr>
          <w:rFonts w:ascii="Tahoma" w:eastAsia="Arial Unicode MS" w:hAnsi="Tahoma" w:cs="Tahoma"/>
          <w:kern w:val="1"/>
          <w:sz w:val="22"/>
          <w:szCs w:val="22"/>
          <w:lang w:eastAsia="ar-SA"/>
        </w:rPr>
        <w:t> </w:t>
      </w: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(bezpośrednio przed lub po dokonaniu zmiany) – na odległość ponad dwóch przystanków; krótkotrwałe rozmowy przez telefon komórkowy mogą odbywać się tylko przy wykorzystaniu zestawu słuchawkowego lub głośnomówiącego;</w:t>
      </w:r>
    </w:p>
    <w:p w14:paraId="50D2DE66" w14:textId="77777777" w:rsidR="00207145" w:rsidRPr="004C2C17" w:rsidRDefault="00207145" w:rsidP="00E905B8">
      <w:pPr>
        <w:widowControl/>
        <w:numPr>
          <w:ilvl w:val="0"/>
          <w:numId w:val="9"/>
        </w:numPr>
        <w:spacing w:line="360" w:lineRule="auto"/>
        <w:ind w:left="73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prowadzenia pojazdu z dwiema słuchawkami założonymi na uszy.</w:t>
      </w:r>
    </w:p>
    <w:p w14:paraId="44AAC42C" w14:textId="77777777" w:rsidR="00207145" w:rsidRPr="004C2C17" w:rsidRDefault="00207145" w:rsidP="00207145">
      <w:pPr>
        <w:widowControl/>
        <w:numPr>
          <w:ilvl w:val="0"/>
          <w:numId w:val="7"/>
        </w:numPr>
        <w:tabs>
          <w:tab w:val="clear" w:pos="720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Zmiana prowadzących pojazd odbywana w trakcie realizacji kursu nie może powodować opóźnień, utrudnień w ruchu i nie powinna trwać dłużej niż jedna minuta.</w:t>
      </w:r>
    </w:p>
    <w:p w14:paraId="6634B302" w14:textId="77777777" w:rsidR="00207145" w:rsidRPr="004C2C17" w:rsidRDefault="00207145" w:rsidP="00207145">
      <w:pPr>
        <w:keepNext/>
        <w:widowControl/>
        <w:spacing w:before="240" w:after="120" w:line="360" w:lineRule="auto"/>
        <w:jc w:val="center"/>
        <w:rPr>
          <w:rFonts w:ascii="Tahoma" w:eastAsia="Arial Unicode MS" w:hAnsi="Tahoma" w:cs="Tahoma"/>
          <w:b/>
          <w:bCs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b/>
          <w:bCs/>
          <w:kern w:val="1"/>
          <w:sz w:val="22"/>
          <w:szCs w:val="22"/>
          <w:lang w:eastAsia="ar-SA"/>
        </w:rPr>
        <w:lastRenderedPageBreak/>
        <w:t>§4</w:t>
      </w:r>
    </w:p>
    <w:p w14:paraId="0EC44A91" w14:textId="77777777" w:rsidR="00207145" w:rsidRPr="004C2C17" w:rsidRDefault="00207145" w:rsidP="00207145">
      <w:pPr>
        <w:widowControl/>
        <w:numPr>
          <w:ilvl w:val="0"/>
          <w:numId w:val="2"/>
        </w:numPr>
        <w:tabs>
          <w:tab w:val="clear" w:pos="720"/>
          <w:tab w:val="num" w:pos="357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Obsługa pasażerów przez kierowców Wykonawcy powinna odbywać się w sposób kulturalny i kompetentny.</w:t>
      </w:r>
    </w:p>
    <w:p w14:paraId="1B6D534D" w14:textId="77777777" w:rsidR="00207145" w:rsidRPr="003416E2" w:rsidRDefault="00207145" w:rsidP="00207145">
      <w:pPr>
        <w:widowControl/>
        <w:numPr>
          <w:ilvl w:val="0"/>
          <w:numId w:val="2"/>
        </w:numPr>
        <w:tabs>
          <w:tab w:val="clear" w:pos="720"/>
          <w:tab w:val="num" w:pos="357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3416E2">
        <w:rPr>
          <w:rFonts w:ascii="Tahoma" w:eastAsia="Arial Unicode MS" w:hAnsi="Tahoma" w:cs="Tahoma"/>
          <w:kern w:val="1"/>
          <w:sz w:val="22"/>
          <w:szCs w:val="22"/>
          <w:lang w:eastAsia="ar-SA"/>
        </w:rPr>
        <w:t xml:space="preserve">Kierujący pojazdami powinni władać językiem polskim w stopniu komunikatywnym, z uwzględnieniem słownictwa dotyczącego obsługi linii komunikacyjnych. </w:t>
      </w:r>
    </w:p>
    <w:p w14:paraId="4C217468" w14:textId="77777777" w:rsidR="00207145" w:rsidRPr="003416E2" w:rsidRDefault="00207145" w:rsidP="00207145">
      <w:pPr>
        <w:widowControl/>
        <w:numPr>
          <w:ilvl w:val="0"/>
          <w:numId w:val="2"/>
        </w:numPr>
        <w:tabs>
          <w:tab w:val="clear" w:pos="720"/>
          <w:tab w:val="num" w:pos="357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3416E2">
        <w:rPr>
          <w:rFonts w:ascii="Tahoma" w:eastAsia="Arial Unicode MS" w:hAnsi="Tahoma" w:cs="Tahoma"/>
          <w:kern w:val="1"/>
          <w:sz w:val="22"/>
          <w:szCs w:val="22"/>
          <w:lang w:eastAsia="ar-SA"/>
        </w:rPr>
        <w:t>Pracownicy wykonawcy powinni posiadać znajomość w zakresie zasad taryfowych, przepisów porządkowych, układu komunikacyjnego, kultury obsługi pasażera oraz jakości usług.</w:t>
      </w:r>
    </w:p>
    <w:p w14:paraId="3A7BA5E7" w14:textId="77777777" w:rsidR="00207145" w:rsidRPr="004C2C17" w:rsidRDefault="00207145" w:rsidP="00207145">
      <w:pPr>
        <w:widowControl/>
        <w:numPr>
          <w:ilvl w:val="0"/>
          <w:numId w:val="2"/>
        </w:numPr>
        <w:tabs>
          <w:tab w:val="clear" w:pos="720"/>
          <w:tab w:val="num" w:pos="357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Kierowcy powinni zostać przeszkoleni i udzielać pasażerom odpowiedzi na pytania dotyczące zasad taryfowych, przepisów porządkowych, układu komunikacyjnego.</w:t>
      </w:r>
    </w:p>
    <w:p w14:paraId="34986CE1" w14:textId="77777777" w:rsidR="00207145" w:rsidRPr="004C2C17" w:rsidRDefault="00207145" w:rsidP="00207145">
      <w:pPr>
        <w:widowControl/>
        <w:numPr>
          <w:ilvl w:val="0"/>
          <w:numId w:val="2"/>
        </w:numPr>
        <w:tabs>
          <w:tab w:val="clear" w:pos="720"/>
          <w:tab w:val="num" w:pos="357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Kierowcy muszą posiadać jednolite umundurowanie, w skład którego wchodzi:</w:t>
      </w:r>
    </w:p>
    <w:p w14:paraId="5695C509" w14:textId="77777777" w:rsidR="00207145" w:rsidRPr="004C2C17" w:rsidRDefault="00207145" w:rsidP="00207145">
      <w:pPr>
        <w:widowControl/>
        <w:spacing w:line="360" w:lineRule="auto"/>
        <w:ind w:left="720" w:hanging="294"/>
        <w:jc w:val="both"/>
        <w:rPr>
          <w:rFonts w:ascii="Tahoma" w:eastAsia="Arial Unicode MS" w:hAnsi="Tahoma" w:cs="Tahoma"/>
          <w:kern w:val="1"/>
          <w:sz w:val="22"/>
          <w:szCs w:val="22"/>
          <w:u w:val="single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u w:val="single"/>
          <w:lang w:eastAsia="ar-SA"/>
        </w:rPr>
        <w:t>W przypadku mężczyzn:</w:t>
      </w:r>
    </w:p>
    <w:p w14:paraId="4AB4C72E" w14:textId="6D044DAE" w:rsidR="00207145" w:rsidRPr="00E905B8" w:rsidRDefault="00207145" w:rsidP="00E905B8">
      <w:pPr>
        <w:pStyle w:val="Akapitzlist"/>
        <w:numPr>
          <w:ilvl w:val="0"/>
          <w:numId w:val="8"/>
        </w:numPr>
        <w:spacing w:after="0" w:line="360" w:lineRule="auto"/>
        <w:ind w:left="794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E905B8">
        <w:rPr>
          <w:rFonts w:ascii="Tahoma" w:eastAsia="Arial Unicode MS" w:hAnsi="Tahoma" w:cs="Tahoma"/>
          <w:kern w:val="1"/>
          <w:sz w:val="22"/>
          <w:szCs w:val="22"/>
          <w:lang w:eastAsia="ar-SA"/>
        </w:rPr>
        <w:t>koszula w kolorze błękitnym lub białym (w okresie letnim od 1 maja do 30 września dopuszcza się koszulę z krótkim rękawem);</w:t>
      </w:r>
    </w:p>
    <w:p w14:paraId="144A128B" w14:textId="77777777" w:rsidR="00207145" w:rsidRPr="004C2C17" w:rsidRDefault="00207145" w:rsidP="00E905B8">
      <w:pPr>
        <w:widowControl/>
        <w:numPr>
          <w:ilvl w:val="0"/>
          <w:numId w:val="8"/>
        </w:numPr>
        <w:tabs>
          <w:tab w:val="clear" w:pos="720"/>
        </w:tabs>
        <w:spacing w:line="360" w:lineRule="auto"/>
        <w:ind w:left="79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długie spodnie w kolorze granatowym lub czarnym;</w:t>
      </w:r>
    </w:p>
    <w:p w14:paraId="78B6285F" w14:textId="77777777" w:rsidR="00207145" w:rsidRPr="004C2C17" w:rsidRDefault="00207145" w:rsidP="00E905B8">
      <w:pPr>
        <w:widowControl/>
        <w:numPr>
          <w:ilvl w:val="0"/>
          <w:numId w:val="8"/>
        </w:numPr>
        <w:tabs>
          <w:tab w:val="clear" w:pos="720"/>
        </w:tabs>
        <w:spacing w:line="360" w:lineRule="auto"/>
        <w:ind w:left="79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marynarka, sweter bądź bezrękawnik w kolorze granatowym lub czarnym;</w:t>
      </w:r>
    </w:p>
    <w:p w14:paraId="7F37C875" w14:textId="77777777" w:rsidR="00207145" w:rsidRPr="004C2C17" w:rsidRDefault="00207145" w:rsidP="00E905B8">
      <w:pPr>
        <w:widowControl/>
        <w:numPr>
          <w:ilvl w:val="0"/>
          <w:numId w:val="8"/>
        </w:numPr>
        <w:tabs>
          <w:tab w:val="clear" w:pos="720"/>
        </w:tabs>
        <w:spacing w:line="360" w:lineRule="auto"/>
        <w:ind w:left="79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buty w ciemnym kolorze, w sezonie letnim w kolorze jasnym.</w:t>
      </w:r>
    </w:p>
    <w:p w14:paraId="1A122BC3" w14:textId="77777777" w:rsidR="00207145" w:rsidRPr="004C2C17" w:rsidRDefault="00207145" w:rsidP="00207145">
      <w:pPr>
        <w:widowControl/>
        <w:spacing w:line="360" w:lineRule="auto"/>
        <w:ind w:left="720" w:hanging="294"/>
        <w:jc w:val="both"/>
        <w:rPr>
          <w:rFonts w:ascii="Tahoma" w:eastAsia="Arial Unicode MS" w:hAnsi="Tahoma" w:cs="Tahoma"/>
          <w:kern w:val="1"/>
          <w:sz w:val="22"/>
          <w:szCs w:val="22"/>
          <w:u w:val="single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u w:val="single"/>
          <w:lang w:eastAsia="ar-SA"/>
        </w:rPr>
        <w:t>W przypadku kobiet:</w:t>
      </w:r>
    </w:p>
    <w:p w14:paraId="4625AA09" w14:textId="6BC6CBE8" w:rsidR="00207145" w:rsidRPr="00E905B8" w:rsidRDefault="00207145" w:rsidP="00E905B8">
      <w:pPr>
        <w:pStyle w:val="Akapitzlist"/>
        <w:numPr>
          <w:ilvl w:val="0"/>
          <w:numId w:val="11"/>
        </w:numPr>
        <w:spacing w:after="0" w:line="360" w:lineRule="auto"/>
        <w:ind w:left="794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E905B8">
        <w:rPr>
          <w:rFonts w:ascii="Tahoma" w:eastAsia="Arial Unicode MS" w:hAnsi="Tahoma" w:cs="Tahoma"/>
          <w:kern w:val="1"/>
          <w:sz w:val="22"/>
          <w:szCs w:val="22"/>
          <w:lang w:eastAsia="ar-SA"/>
        </w:rPr>
        <w:t>koszula w kolorze błękitnym lub białym (w okresie letnim od 1 maja do 30 września dopuszcza się koszulę z krótkim rękawem);</w:t>
      </w:r>
    </w:p>
    <w:p w14:paraId="2DF8FF13" w14:textId="77777777" w:rsidR="00207145" w:rsidRPr="004C2C17" w:rsidRDefault="00207145" w:rsidP="00E905B8">
      <w:pPr>
        <w:pStyle w:val="Akapitzlist"/>
        <w:numPr>
          <w:ilvl w:val="0"/>
          <w:numId w:val="11"/>
        </w:numPr>
        <w:spacing w:after="0" w:line="360" w:lineRule="auto"/>
        <w:ind w:left="79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spódnica lub długie spodnie w kolorze granatowym lub czarnym;</w:t>
      </w:r>
    </w:p>
    <w:p w14:paraId="445E53A5" w14:textId="77777777" w:rsidR="00207145" w:rsidRPr="004C2C17" w:rsidRDefault="00207145" w:rsidP="00E905B8">
      <w:pPr>
        <w:pStyle w:val="Akapitzlist"/>
        <w:numPr>
          <w:ilvl w:val="0"/>
          <w:numId w:val="11"/>
        </w:numPr>
        <w:spacing w:after="0" w:line="360" w:lineRule="auto"/>
        <w:ind w:left="79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marynarka, sweter bądź bezrękawnik w kolorze granatowym lub czarnym;</w:t>
      </w:r>
    </w:p>
    <w:p w14:paraId="71BBAF50" w14:textId="77777777" w:rsidR="00207145" w:rsidRPr="004C2C17" w:rsidRDefault="00207145" w:rsidP="00E905B8">
      <w:pPr>
        <w:pStyle w:val="Akapitzlist"/>
        <w:numPr>
          <w:ilvl w:val="0"/>
          <w:numId w:val="11"/>
        </w:numPr>
        <w:spacing w:after="0" w:line="360" w:lineRule="auto"/>
        <w:ind w:left="79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buty w ciemnym kolorze, w sezonie letnim w kolorze jasnym.</w:t>
      </w:r>
    </w:p>
    <w:p w14:paraId="4841901D" w14:textId="77777777" w:rsidR="00207145" w:rsidRPr="004C2C17" w:rsidRDefault="00207145" w:rsidP="00207145">
      <w:pPr>
        <w:widowControl/>
        <w:numPr>
          <w:ilvl w:val="0"/>
          <w:numId w:val="2"/>
        </w:numPr>
        <w:tabs>
          <w:tab w:val="clear" w:pos="720"/>
          <w:tab w:val="num" w:pos="357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Zabronione jest palenie tytoniu jak również e-papierosów przez kierowcę w pojeździe.</w:t>
      </w:r>
    </w:p>
    <w:p w14:paraId="164292B6" w14:textId="77777777" w:rsidR="00207145" w:rsidRPr="004C2C17" w:rsidRDefault="00207145" w:rsidP="00207145">
      <w:pPr>
        <w:widowControl/>
        <w:numPr>
          <w:ilvl w:val="0"/>
          <w:numId w:val="2"/>
        </w:numPr>
        <w:tabs>
          <w:tab w:val="clear" w:pos="720"/>
          <w:tab w:val="num" w:pos="357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Zabronione jest jakiekolwiek zamalowywanie, wyklejanie lub zasłanianie bocznych szyb w kabinie kierowcy.</w:t>
      </w:r>
    </w:p>
    <w:p w14:paraId="1303125B" w14:textId="77777777" w:rsidR="00207145" w:rsidRPr="004C2C17" w:rsidRDefault="00207145" w:rsidP="00207145">
      <w:pPr>
        <w:keepNext/>
        <w:widowControl/>
        <w:spacing w:before="240" w:after="120" w:line="360" w:lineRule="auto"/>
        <w:jc w:val="center"/>
        <w:rPr>
          <w:rFonts w:ascii="Tahoma" w:eastAsia="Arial Unicode MS" w:hAnsi="Tahoma" w:cs="Tahoma"/>
          <w:b/>
          <w:bCs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b/>
          <w:bCs/>
          <w:kern w:val="1"/>
          <w:sz w:val="22"/>
          <w:szCs w:val="22"/>
          <w:lang w:eastAsia="ar-SA"/>
        </w:rPr>
        <w:t>§5</w:t>
      </w:r>
    </w:p>
    <w:p w14:paraId="77E3F669" w14:textId="77777777" w:rsidR="00207145" w:rsidRPr="004C2C17" w:rsidRDefault="00207145" w:rsidP="00207145">
      <w:pPr>
        <w:widowControl/>
        <w:numPr>
          <w:ilvl w:val="0"/>
          <w:numId w:val="3"/>
        </w:numPr>
        <w:tabs>
          <w:tab w:val="clear" w:pos="720"/>
          <w:tab w:val="left" w:pos="357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W czasie jazdy po zmroku lub w warunkach niedostatecznej widoczności wnętrze pojazdu w przedziale pasażerskim powinno być w pełni oświetlone. Dopuszcza się niewłączanie przedniej prawej lampy, a podczas jazdy po drogach i ulicach nieoświetlonych – oświetlenia w całej przedniej części wnętrza pojazdu.</w:t>
      </w:r>
    </w:p>
    <w:p w14:paraId="7F7113AD" w14:textId="77777777" w:rsidR="00207145" w:rsidRPr="004C2C17" w:rsidRDefault="00207145" w:rsidP="00207145">
      <w:pPr>
        <w:widowControl/>
        <w:numPr>
          <w:ilvl w:val="0"/>
          <w:numId w:val="3"/>
        </w:numPr>
        <w:tabs>
          <w:tab w:val="clear" w:pos="720"/>
          <w:tab w:val="left" w:pos="357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W przedziale pasażerskim powinna być utrzymywana temperatura powietrza w zakresie:</w:t>
      </w:r>
    </w:p>
    <w:p w14:paraId="300CC5AA" w14:textId="77777777" w:rsidR="00207145" w:rsidRPr="004C2C17" w:rsidRDefault="00207145" w:rsidP="00207145">
      <w:pPr>
        <w:widowControl/>
        <w:numPr>
          <w:ilvl w:val="0"/>
          <w:numId w:val="6"/>
        </w:numPr>
        <w:tabs>
          <w:tab w:val="left" w:pos="720"/>
        </w:tabs>
        <w:spacing w:line="360" w:lineRule="auto"/>
        <w:ind w:left="71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od +10ºC do +18ºC – przy temperaturze zewnętrznej poniżej +5ºC,</w:t>
      </w:r>
    </w:p>
    <w:p w14:paraId="7507E14C" w14:textId="77777777" w:rsidR="00207145" w:rsidRPr="004C2C17" w:rsidRDefault="00207145" w:rsidP="00207145">
      <w:pPr>
        <w:widowControl/>
        <w:numPr>
          <w:ilvl w:val="0"/>
          <w:numId w:val="6"/>
        </w:numPr>
        <w:tabs>
          <w:tab w:val="left" w:pos="720"/>
        </w:tabs>
        <w:spacing w:line="360" w:lineRule="auto"/>
        <w:ind w:left="71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od +10ºC do +22ºC – przy temperaturze zewnętrznej od +5ºC do +24ºC,</w:t>
      </w:r>
    </w:p>
    <w:p w14:paraId="4A5B18F2" w14:textId="77777777" w:rsidR="00207145" w:rsidRPr="004C2C17" w:rsidRDefault="00207145" w:rsidP="00207145">
      <w:pPr>
        <w:widowControl/>
        <w:numPr>
          <w:ilvl w:val="0"/>
          <w:numId w:val="6"/>
        </w:numPr>
        <w:tabs>
          <w:tab w:val="left" w:pos="720"/>
        </w:tabs>
        <w:spacing w:line="360" w:lineRule="auto"/>
        <w:ind w:left="714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lastRenderedPageBreak/>
        <w:t>temperatury niższej o 3ºC od temperatury zewnętrznej przy temperaturze zewnętrznej powyżej +24ºC.</w:t>
      </w:r>
    </w:p>
    <w:p w14:paraId="23D8CAF7" w14:textId="77777777" w:rsidR="00207145" w:rsidRPr="00C63E5A" w:rsidRDefault="00207145" w:rsidP="00207145">
      <w:pPr>
        <w:widowControl/>
        <w:numPr>
          <w:ilvl w:val="0"/>
          <w:numId w:val="3"/>
        </w:numPr>
        <w:tabs>
          <w:tab w:val="clear" w:pos="720"/>
          <w:tab w:val="left" w:pos="357"/>
        </w:tabs>
        <w:spacing w:line="360" w:lineRule="auto"/>
        <w:ind w:left="357" w:hanging="357"/>
        <w:jc w:val="both"/>
        <w:rPr>
          <w:rFonts w:ascii="Tahoma" w:eastAsia="Arial Unicode MS" w:hAnsi="Tahoma" w:cs="Tahoma"/>
          <w:kern w:val="1"/>
          <w:sz w:val="22"/>
          <w:szCs w:val="22"/>
          <w:lang w:eastAsia="ar-SA"/>
        </w:rPr>
      </w:pPr>
      <w:r w:rsidRPr="004C2C17">
        <w:rPr>
          <w:rFonts w:ascii="Tahoma" w:eastAsia="Arial Unicode MS" w:hAnsi="Tahoma" w:cs="Tahoma"/>
          <w:kern w:val="1"/>
          <w:sz w:val="22"/>
          <w:szCs w:val="22"/>
          <w:lang w:eastAsia="ar-SA"/>
        </w:rPr>
        <w:t>Kierowca pojazdu obsługujący linię komunikacyjną powinien posiadać właściwy rozkład jazdy.</w:t>
      </w:r>
    </w:p>
    <w:p w14:paraId="26C912F9" w14:textId="37301EA7" w:rsidR="00D21771" w:rsidRDefault="00D21771" w:rsidP="00207145"/>
    <w:sectPr w:rsidR="00D217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0"/>
    <w:multiLevelType w:val="multilevel"/>
    <w:tmpl w:val="00000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53"/>
    <w:multiLevelType w:val="multilevel"/>
    <w:tmpl w:val="000000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57"/>
    <w:multiLevelType w:val="multilevel"/>
    <w:tmpl w:val="000000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158462E"/>
    <w:multiLevelType w:val="hybridMultilevel"/>
    <w:tmpl w:val="3CE0E130"/>
    <w:lvl w:ilvl="0" w:tplc="5CA80C72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15481456"/>
    <w:multiLevelType w:val="multilevel"/>
    <w:tmpl w:val="BE323B40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  <w:b w:val="0"/>
        <w:bCs w:val="0"/>
        <w:kern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>
      <w:start w:val="1"/>
      <w:numFmt w:val="lowerRoman"/>
      <w:lvlText w:val="%3.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%4."/>
      <w:lvlJc w:val="left"/>
      <w:pPr>
        <w:tabs>
          <w:tab w:val="num" w:pos="1797"/>
        </w:tabs>
        <w:ind w:left="1797" w:hanging="360"/>
      </w:pPr>
    </w:lvl>
    <w:lvl w:ilvl="4">
      <w:start w:val="1"/>
      <w:numFmt w:val="lowerLetter"/>
      <w:lvlText w:val="%5."/>
      <w:lvlJc w:val="left"/>
      <w:pPr>
        <w:tabs>
          <w:tab w:val="num" w:pos="2157"/>
        </w:tabs>
        <w:ind w:left="2157" w:hanging="360"/>
      </w:pPr>
    </w:lvl>
    <w:lvl w:ilvl="5">
      <w:start w:val="1"/>
      <w:numFmt w:val="lowerRoman"/>
      <w:lvlText w:val="%6."/>
      <w:lvlJc w:val="left"/>
      <w:pPr>
        <w:tabs>
          <w:tab w:val="num" w:pos="2517"/>
        </w:tabs>
        <w:ind w:left="2517" w:hanging="360"/>
      </w:pPr>
    </w:lvl>
    <w:lvl w:ilvl="6">
      <w:start w:val="1"/>
      <w:numFmt w:val="decimal"/>
      <w:lvlText w:val="%7."/>
      <w:lvlJc w:val="left"/>
      <w:pPr>
        <w:tabs>
          <w:tab w:val="num" w:pos="2877"/>
        </w:tabs>
        <w:ind w:left="2877" w:hanging="360"/>
      </w:pPr>
    </w:lvl>
    <w:lvl w:ilvl="7">
      <w:start w:val="1"/>
      <w:numFmt w:val="lowerLetter"/>
      <w:lvlText w:val="%8."/>
      <w:lvlJc w:val="left"/>
      <w:pPr>
        <w:tabs>
          <w:tab w:val="num" w:pos="3237"/>
        </w:tabs>
        <w:ind w:left="3237" w:hanging="360"/>
      </w:pPr>
    </w:lvl>
    <w:lvl w:ilvl="8">
      <w:start w:val="1"/>
      <w:numFmt w:val="lowerRoman"/>
      <w:lvlText w:val="%9."/>
      <w:lvlJc w:val="left"/>
      <w:pPr>
        <w:tabs>
          <w:tab w:val="num" w:pos="3597"/>
        </w:tabs>
        <w:ind w:left="3597" w:hanging="360"/>
      </w:pPr>
    </w:lvl>
  </w:abstractNum>
  <w:abstractNum w:abstractNumId="5" w15:restartNumberingAfterBreak="0">
    <w:nsid w:val="19CD041A"/>
    <w:multiLevelType w:val="multilevel"/>
    <w:tmpl w:val="00000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0965AE0"/>
    <w:multiLevelType w:val="multilevel"/>
    <w:tmpl w:val="1618FE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321A5772"/>
    <w:multiLevelType w:val="multilevel"/>
    <w:tmpl w:val="B8DC73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eastAsia="Arial Unicode MS" w:hAnsi="Tahoma" w:cs="Tahoma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5873CB2"/>
    <w:multiLevelType w:val="hybridMultilevel"/>
    <w:tmpl w:val="E6144E78"/>
    <w:lvl w:ilvl="0" w:tplc="A358E1B0">
      <w:start w:val="1"/>
      <w:numFmt w:val="lowerLetter"/>
      <w:lvlText w:val="%1)"/>
      <w:lvlJc w:val="left"/>
      <w:pPr>
        <w:ind w:left="717" w:hanging="360"/>
      </w:pPr>
      <w:rPr>
        <w:rFonts w:ascii="Tahoma" w:eastAsia="Arial Unicode MS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35F82FB1"/>
    <w:multiLevelType w:val="hybridMultilevel"/>
    <w:tmpl w:val="A6520EBE"/>
    <w:lvl w:ilvl="0" w:tplc="D7824FAC">
      <w:start w:val="1"/>
      <w:numFmt w:val="lowerLetter"/>
      <w:lvlText w:val="%1)"/>
      <w:lvlJc w:val="left"/>
      <w:pPr>
        <w:ind w:left="720" w:hanging="360"/>
      </w:pPr>
      <w:rPr>
        <w:rFonts w:ascii="Tahoma" w:eastAsia="Arial Unicode MS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E93046"/>
    <w:multiLevelType w:val="multilevel"/>
    <w:tmpl w:val="00000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5BD66625"/>
    <w:multiLevelType w:val="hybridMultilevel"/>
    <w:tmpl w:val="853E44BA"/>
    <w:lvl w:ilvl="0" w:tplc="426ED8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DC06AE2"/>
    <w:multiLevelType w:val="multilevel"/>
    <w:tmpl w:val="3734369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eastAsia="Arial Unicode MS" w:hAnsi="Tahoma" w:cs="Tahoma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64D92E58"/>
    <w:multiLevelType w:val="multilevel"/>
    <w:tmpl w:val="253497A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eastAsia="Arial Unicode MS" w:hAnsi="Tahoma" w:cs="Tahoma"/>
        <w:b w:val="0"/>
        <w:bCs w:val="0"/>
        <w:kern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67421A49"/>
    <w:multiLevelType w:val="hybridMultilevel"/>
    <w:tmpl w:val="AA82E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C052C"/>
    <w:multiLevelType w:val="hybridMultilevel"/>
    <w:tmpl w:val="81A401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C81EB7"/>
    <w:multiLevelType w:val="multilevel"/>
    <w:tmpl w:val="AF26CEC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eastAsia="Arial Unicode MS" w:hAnsi="Tahoma" w:cs="Tahoma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78454B7B"/>
    <w:multiLevelType w:val="multilevel"/>
    <w:tmpl w:val="C6286E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eastAsia="Arial Unicode MS" w:hAnsi="Tahoma" w:cs="Tahoma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334646914">
    <w:abstractNumId w:val="0"/>
  </w:num>
  <w:num w:numId="2" w16cid:durableId="1522235204">
    <w:abstractNumId w:val="1"/>
  </w:num>
  <w:num w:numId="3" w16cid:durableId="1163815066">
    <w:abstractNumId w:val="2"/>
  </w:num>
  <w:num w:numId="4" w16cid:durableId="995113006">
    <w:abstractNumId w:val="6"/>
  </w:num>
  <w:num w:numId="5" w16cid:durableId="31655357">
    <w:abstractNumId w:val="7"/>
  </w:num>
  <w:num w:numId="6" w16cid:durableId="1334842227">
    <w:abstractNumId w:val="3"/>
  </w:num>
  <w:num w:numId="7" w16cid:durableId="1471941826">
    <w:abstractNumId w:val="5"/>
  </w:num>
  <w:num w:numId="8" w16cid:durableId="419720294">
    <w:abstractNumId w:val="12"/>
  </w:num>
  <w:num w:numId="9" w16cid:durableId="1646427000">
    <w:abstractNumId w:val="16"/>
  </w:num>
  <w:num w:numId="10" w16cid:durableId="1838768388">
    <w:abstractNumId w:val="13"/>
  </w:num>
  <w:num w:numId="11" w16cid:durableId="662010888">
    <w:abstractNumId w:val="9"/>
  </w:num>
  <w:num w:numId="12" w16cid:durableId="403918512">
    <w:abstractNumId w:val="4"/>
  </w:num>
  <w:num w:numId="13" w16cid:durableId="191303819">
    <w:abstractNumId w:val="17"/>
  </w:num>
  <w:num w:numId="14" w16cid:durableId="1153374383">
    <w:abstractNumId w:val="10"/>
  </w:num>
  <w:num w:numId="15" w16cid:durableId="74473144">
    <w:abstractNumId w:val="8"/>
  </w:num>
  <w:num w:numId="16" w16cid:durableId="1173379959">
    <w:abstractNumId w:val="15"/>
  </w:num>
  <w:num w:numId="17" w16cid:durableId="2083063752">
    <w:abstractNumId w:val="11"/>
  </w:num>
  <w:num w:numId="18" w16cid:durableId="4480839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145"/>
    <w:rsid w:val="002041F3"/>
    <w:rsid w:val="00207145"/>
    <w:rsid w:val="004B3203"/>
    <w:rsid w:val="00577A19"/>
    <w:rsid w:val="008B3E72"/>
    <w:rsid w:val="00AF7FDD"/>
    <w:rsid w:val="00CA5CA7"/>
    <w:rsid w:val="00D21771"/>
    <w:rsid w:val="00DE7680"/>
    <w:rsid w:val="00E9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B3AE8"/>
  <w15:chartTrackingRefBased/>
  <w15:docId w15:val="{90802C53-189F-4749-8EA2-6DE3F12E2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714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07145"/>
    <w:pPr>
      <w:widowControl/>
      <w:suppressAutoHyphens w:val="0"/>
      <w:spacing w:after="200" w:line="276" w:lineRule="auto"/>
      <w:ind w:left="720"/>
    </w:pPr>
    <w:rPr>
      <w:rFonts w:ascii="Arial" w:hAnsi="Arial" w:cs="Arial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207145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1199</Words>
  <Characters>7197</Characters>
  <Application>Microsoft Office Word</Application>
  <DocSecurity>0</DocSecurity>
  <Lines>59</Lines>
  <Paragraphs>16</Paragraphs>
  <ScaleCrop>false</ScaleCrop>
  <Company/>
  <LinksUpToDate>false</LinksUpToDate>
  <CharactersWithSpaces>8380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Kamila Olczak – Kopeć</cp:lastModifiedBy>
  <cp:revision>2</cp:revision>
  <cp:lastPrinted>2025-07-01T10:56:00Z</cp:lastPrinted>
  <dcterms:created xsi:type="dcterms:W3CDTF">2025-07-10T11:10:00Z</dcterms:created>
  <dcterms:modified xsi:type="dcterms:W3CDTF">2025-07-10T11:10:00Z</dcterms:modified>
</cp:coreProperties>
</file>